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3DB7" w14:textId="6ECE3F24" w:rsidR="0083263D" w:rsidRDefault="0083263D" w:rsidP="0083263D">
      <w:pPr>
        <w:jc w:val="center"/>
        <w:rPr>
          <w:b/>
          <w:bCs/>
        </w:rPr>
      </w:pPr>
      <w:r>
        <w:rPr>
          <w:noProof/>
        </w:rPr>
        <w:drawing>
          <wp:anchor distT="0" distB="0" distL="114300" distR="114300" simplePos="0" relativeHeight="251658240" behindDoc="0" locked="0" layoutInCell="1" allowOverlap="1" wp14:anchorId="79594488" wp14:editId="07F73B47">
            <wp:simplePos x="0" y="0"/>
            <wp:positionH relativeFrom="margin">
              <wp:align>center</wp:align>
            </wp:positionH>
            <wp:positionV relativeFrom="paragraph">
              <wp:posOffset>0</wp:posOffset>
            </wp:positionV>
            <wp:extent cx="5915025" cy="969014"/>
            <wp:effectExtent l="0" t="0" r="0" b="2540"/>
            <wp:wrapSquare wrapText="bothSides"/>
            <wp:docPr id="1328236524" name="Picture 1" descr="A green and black sign with a hand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524" name="Picture 1" descr="A green and black sign with a hand and a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969014"/>
                    </a:xfrm>
                    <a:prstGeom prst="rect">
                      <a:avLst/>
                    </a:prstGeom>
                    <a:noFill/>
                  </pic:spPr>
                </pic:pic>
              </a:graphicData>
            </a:graphic>
          </wp:anchor>
        </w:drawing>
      </w:r>
    </w:p>
    <w:p w14:paraId="7973A339" w14:textId="77777777" w:rsidR="0083263D" w:rsidRDefault="0083263D" w:rsidP="0083263D">
      <w:pPr>
        <w:rPr>
          <w:b/>
          <w:bCs/>
        </w:rPr>
      </w:pPr>
    </w:p>
    <w:p w14:paraId="44986193" w14:textId="3CB150C0" w:rsidR="0083263D" w:rsidRPr="0083263D" w:rsidRDefault="0083263D" w:rsidP="0083263D">
      <w:r w:rsidRPr="0083263D">
        <w:rPr>
          <w:b/>
          <w:bCs/>
        </w:rPr>
        <w:t>ABWAK COUNCIL RECRUITMENT – General Council Member Roles (Including Merchandise Responsibilities)</w:t>
      </w:r>
    </w:p>
    <w:p w14:paraId="24E40E95" w14:textId="6032D770" w:rsidR="0083263D" w:rsidRPr="0083263D" w:rsidRDefault="0083263D" w:rsidP="0083263D">
      <w:r w:rsidRPr="0083263D">
        <w:t>Are you passionate about animal welfare and looking for an exciting opportunity to make a difference? ABWAK is seeking dedicated</w:t>
      </w:r>
      <w:r>
        <w:t xml:space="preserve"> a new </w:t>
      </w:r>
      <w:r w:rsidRPr="0083263D">
        <w:rPr>
          <w:b/>
          <w:bCs/>
        </w:rPr>
        <w:t>Council Member</w:t>
      </w:r>
      <w:r w:rsidRPr="0083263D">
        <w:t xml:space="preserve"> to join our team, including a specific role with additional responsibility for managing merchandise.</w:t>
      </w:r>
    </w:p>
    <w:p w14:paraId="5C103D39" w14:textId="77777777" w:rsidR="0083263D" w:rsidRPr="0083263D" w:rsidRDefault="00136CC6" w:rsidP="0083263D">
      <w:r>
        <w:pict w14:anchorId="0D9FE489">
          <v:rect id="_x0000_i1025" style="width:0;height:1.5pt" o:hralign="center" o:hrstd="t" o:hr="t" fillcolor="#a0a0a0" stroked="f"/>
        </w:pict>
      </w:r>
    </w:p>
    <w:p w14:paraId="76099E67" w14:textId="77777777" w:rsidR="0083263D" w:rsidRPr="0083263D" w:rsidRDefault="0083263D" w:rsidP="0083263D">
      <w:pPr>
        <w:rPr>
          <w:b/>
          <w:bCs/>
        </w:rPr>
      </w:pPr>
      <w:r w:rsidRPr="0083263D">
        <w:rPr>
          <w:b/>
          <w:bCs/>
        </w:rPr>
        <w:t>What to Know Before You Apply:</w:t>
      </w:r>
    </w:p>
    <w:p w14:paraId="6A0EC86E" w14:textId="77777777" w:rsidR="0083263D" w:rsidRPr="0083263D" w:rsidRDefault="0083263D" w:rsidP="0083263D">
      <w:r w:rsidRPr="0083263D">
        <w:t xml:space="preserve">This is a </w:t>
      </w:r>
      <w:r w:rsidRPr="0083263D">
        <w:rPr>
          <w:b/>
          <w:bCs/>
        </w:rPr>
        <w:t>voluntary position</w:t>
      </w:r>
      <w:r w:rsidRPr="0083263D">
        <w:t>, and all ABWAK Council Members contribute their time and expertise without financial remuneration.</w:t>
      </w:r>
    </w:p>
    <w:p w14:paraId="542C1D45" w14:textId="77777777" w:rsidR="0083263D" w:rsidRPr="0083263D" w:rsidRDefault="00136CC6" w:rsidP="0083263D">
      <w:r>
        <w:pict w14:anchorId="4A0F24AD">
          <v:rect id="_x0000_i1026" style="width:0;height:1.5pt" o:hralign="center" o:hrstd="t" o:hr="t" fillcolor="#a0a0a0" stroked="f"/>
        </w:pict>
      </w:r>
    </w:p>
    <w:p w14:paraId="3B6BBCD4" w14:textId="77777777" w:rsidR="0083263D" w:rsidRPr="0083263D" w:rsidRDefault="0083263D" w:rsidP="0083263D">
      <w:pPr>
        <w:rPr>
          <w:b/>
          <w:bCs/>
        </w:rPr>
      </w:pPr>
      <w:r w:rsidRPr="0083263D">
        <w:rPr>
          <w:b/>
          <w:bCs/>
        </w:rPr>
        <w:t>Requirements:</w:t>
      </w:r>
    </w:p>
    <w:p w14:paraId="2F37E5E9" w14:textId="77777777" w:rsidR="0083263D" w:rsidRPr="0083263D" w:rsidRDefault="0083263D" w:rsidP="0083263D">
      <w:pPr>
        <w:numPr>
          <w:ilvl w:val="0"/>
          <w:numId w:val="1"/>
        </w:numPr>
      </w:pPr>
      <w:r w:rsidRPr="0083263D">
        <w:rPr>
          <w:b/>
          <w:bCs/>
        </w:rPr>
        <w:t>Council Meetings:</w:t>
      </w:r>
    </w:p>
    <w:p w14:paraId="0E7BEDC5" w14:textId="77777777" w:rsidR="0083263D" w:rsidRPr="0083263D" w:rsidRDefault="0083263D" w:rsidP="0083263D">
      <w:pPr>
        <w:numPr>
          <w:ilvl w:val="1"/>
          <w:numId w:val="1"/>
        </w:numPr>
      </w:pPr>
      <w:r w:rsidRPr="0083263D">
        <w:t>You must attend at least 2 of our 4 annual Council meetings, held in different locations (one coinciding with the AGM at the annual Symposium).</w:t>
      </w:r>
    </w:p>
    <w:p w14:paraId="435D550A" w14:textId="77777777" w:rsidR="0083263D" w:rsidRPr="0083263D" w:rsidRDefault="0083263D" w:rsidP="0083263D">
      <w:pPr>
        <w:numPr>
          <w:ilvl w:val="1"/>
          <w:numId w:val="1"/>
        </w:numPr>
      </w:pPr>
      <w:r w:rsidRPr="0083263D">
        <w:t>Meetings take place in March, June, September, and November.</w:t>
      </w:r>
    </w:p>
    <w:p w14:paraId="6E943C7E" w14:textId="77777777" w:rsidR="0083263D" w:rsidRPr="0083263D" w:rsidRDefault="0083263D" w:rsidP="0083263D">
      <w:pPr>
        <w:numPr>
          <w:ilvl w:val="0"/>
          <w:numId w:val="1"/>
        </w:numPr>
      </w:pPr>
      <w:r w:rsidRPr="0083263D">
        <w:rPr>
          <w:b/>
          <w:bCs/>
        </w:rPr>
        <w:t>Commitment:</w:t>
      </w:r>
    </w:p>
    <w:p w14:paraId="47E1A223" w14:textId="77777777" w:rsidR="0083263D" w:rsidRPr="0083263D" w:rsidRDefault="0083263D" w:rsidP="0083263D">
      <w:pPr>
        <w:numPr>
          <w:ilvl w:val="1"/>
          <w:numId w:val="1"/>
        </w:numPr>
      </w:pPr>
      <w:r w:rsidRPr="0083263D">
        <w:t>Dedicate time to activities that help achieve ABWAK's objectives throughout the year.</w:t>
      </w:r>
    </w:p>
    <w:p w14:paraId="3615F600" w14:textId="77777777" w:rsidR="0083263D" w:rsidRPr="0083263D" w:rsidRDefault="0083263D" w:rsidP="0083263D">
      <w:pPr>
        <w:numPr>
          <w:ilvl w:val="1"/>
          <w:numId w:val="1"/>
        </w:numPr>
      </w:pPr>
      <w:r w:rsidRPr="0083263D">
        <w:t>Responsibilities may include email activity, social media, promoting ABWAK in your zoo or at industry events, sourcing/writing articles, and supporting workshop administration.</w:t>
      </w:r>
    </w:p>
    <w:p w14:paraId="038B3D50" w14:textId="77777777" w:rsidR="0083263D" w:rsidRPr="0083263D" w:rsidRDefault="0083263D" w:rsidP="0083263D">
      <w:pPr>
        <w:numPr>
          <w:ilvl w:val="1"/>
          <w:numId w:val="1"/>
        </w:numPr>
      </w:pPr>
      <w:r w:rsidRPr="0083263D">
        <w:t>On average, this will require 1–2 hours of your time per week.</w:t>
      </w:r>
    </w:p>
    <w:p w14:paraId="0FBBDB57" w14:textId="77777777" w:rsidR="0083263D" w:rsidRPr="0083263D" w:rsidRDefault="0083263D" w:rsidP="0083263D">
      <w:pPr>
        <w:numPr>
          <w:ilvl w:val="0"/>
          <w:numId w:val="1"/>
        </w:numPr>
      </w:pPr>
      <w:r w:rsidRPr="0083263D">
        <w:rPr>
          <w:b/>
          <w:bCs/>
        </w:rPr>
        <w:t>Membership:</w:t>
      </w:r>
    </w:p>
    <w:p w14:paraId="34DA51B4" w14:textId="7486A344" w:rsidR="0083263D" w:rsidRPr="0083263D" w:rsidRDefault="0083263D" w:rsidP="0083263D">
      <w:pPr>
        <w:numPr>
          <w:ilvl w:val="1"/>
          <w:numId w:val="1"/>
        </w:numPr>
      </w:pPr>
      <w:r w:rsidRPr="0083263D">
        <w:t>You must be a Professional Member of ABWAK</w:t>
      </w:r>
      <w:r>
        <w:t xml:space="preserve"> already.</w:t>
      </w:r>
      <w:r w:rsidRPr="0083263D">
        <w:t xml:space="preserve"> (membership fees will be waived during your service on the Council).</w:t>
      </w:r>
    </w:p>
    <w:p w14:paraId="367D299A" w14:textId="77777777" w:rsidR="0083263D" w:rsidRPr="0083263D" w:rsidRDefault="0083263D" w:rsidP="0083263D">
      <w:pPr>
        <w:numPr>
          <w:ilvl w:val="0"/>
          <w:numId w:val="1"/>
        </w:numPr>
      </w:pPr>
      <w:r w:rsidRPr="0083263D">
        <w:rPr>
          <w:b/>
          <w:bCs/>
        </w:rPr>
        <w:lastRenderedPageBreak/>
        <w:t>Service Commitment:</w:t>
      </w:r>
    </w:p>
    <w:p w14:paraId="7AB1D029" w14:textId="77777777" w:rsidR="0083263D" w:rsidRPr="0083263D" w:rsidRDefault="0083263D" w:rsidP="0083263D">
      <w:pPr>
        <w:numPr>
          <w:ilvl w:val="1"/>
          <w:numId w:val="1"/>
        </w:numPr>
      </w:pPr>
      <w:r w:rsidRPr="0083263D">
        <w:t>Serve a 3-year term as an elected Council Member.</w:t>
      </w:r>
    </w:p>
    <w:p w14:paraId="128B9F39" w14:textId="77777777" w:rsidR="0083263D" w:rsidRPr="0083263D" w:rsidRDefault="0083263D" w:rsidP="0083263D">
      <w:pPr>
        <w:numPr>
          <w:ilvl w:val="0"/>
          <w:numId w:val="1"/>
        </w:numPr>
      </w:pPr>
      <w:r w:rsidRPr="0083263D">
        <w:rPr>
          <w:b/>
          <w:bCs/>
        </w:rPr>
        <w:t>Professional Conduct:</w:t>
      </w:r>
    </w:p>
    <w:p w14:paraId="1167F798" w14:textId="396443B0" w:rsidR="0083263D" w:rsidRPr="0083263D" w:rsidRDefault="0083263D" w:rsidP="0083263D">
      <w:pPr>
        <w:numPr>
          <w:ilvl w:val="1"/>
          <w:numId w:val="1"/>
        </w:numPr>
      </w:pPr>
      <w:r w:rsidRPr="0083263D">
        <w:t>Uphold ABWAK's Constitution and Byelaws (available on the website) and maintain professional behaviour in all communications.</w:t>
      </w:r>
    </w:p>
    <w:p w14:paraId="5C924A4C" w14:textId="77777777" w:rsidR="0083263D" w:rsidRPr="0083263D" w:rsidRDefault="00136CC6" w:rsidP="0083263D">
      <w:r>
        <w:pict w14:anchorId="41FED092">
          <v:rect id="_x0000_i1027" style="width:0;height:1.5pt" o:hralign="center" o:hrstd="t" o:hr="t" fillcolor="#a0a0a0" stroked="f"/>
        </w:pict>
      </w:r>
    </w:p>
    <w:p w14:paraId="73393BC5" w14:textId="77777777" w:rsidR="0083263D" w:rsidRPr="0083263D" w:rsidRDefault="0083263D" w:rsidP="0083263D">
      <w:pPr>
        <w:rPr>
          <w:b/>
          <w:bCs/>
        </w:rPr>
      </w:pPr>
      <w:r w:rsidRPr="0083263D">
        <w:rPr>
          <w:b/>
          <w:bCs/>
        </w:rPr>
        <w:t>Additional Responsibilities for Merchandise Management:</w:t>
      </w:r>
    </w:p>
    <w:p w14:paraId="75B6DF90" w14:textId="77777777" w:rsidR="0083263D" w:rsidRPr="0083263D" w:rsidRDefault="0083263D" w:rsidP="0083263D">
      <w:r w:rsidRPr="0083263D">
        <w:t>If you take on the merchandise management role, your responsibilities will include:</w:t>
      </w:r>
    </w:p>
    <w:p w14:paraId="03AB7FD7" w14:textId="77777777" w:rsidR="0083263D" w:rsidRPr="0083263D" w:rsidRDefault="0083263D" w:rsidP="0083263D">
      <w:pPr>
        <w:numPr>
          <w:ilvl w:val="0"/>
          <w:numId w:val="2"/>
        </w:numPr>
      </w:pPr>
      <w:r w:rsidRPr="0083263D">
        <w:rPr>
          <w:b/>
          <w:bCs/>
        </w:rPr>
        <w:t>Stock Management:</w:t>
      </w:r>
    </w:p>
    <w:p w14:paraId="65541D91" w14:textId="77777777" w:rsidR="0083263D" w:rsidRPr="0083263D" w:rsidRDefault="0083263D" w:rsidP="0083263D">
      <w:pPr>
        <w:numPr>
          <w:ilvl w:val="1"/>
          <w:numId w:val="2"/>
        </w:numPr>
      </w:pPr>
      <w:r w:rsidRPr="0083263D">
        <w:t>Manage and audit stock of publications and merchandise.</w:t>
      </w:r>
    </w:p>
    <w:p w14:paraId="66FF21EF" w14:textId="77777777" w:rsidR="0083263D" w:rsidRPr="0083263D" w:rsidRDefault="0083263D" w:rsidP="0083263D">
      <w:pPr>
        <w:numPr>
          <w:ilvl w:val="1"/>
          <w:numId w:val="2"/>
        </w:numPr>
      </w:pPr>
      <w:r w:rsidRPr="0083263D">
        <w:t>Oversee the purchase of additional stock and new items (approved by Council).</w:t>
      </w:r>
    </w:p>
    <w:p w14:paraId="64C5BAFE" w14:textId="77777777" w:rsidR="0083263D" w:rsidRPr="0083263D" w:rsidRDefault="0083263D" w:rsidP="0083263D">
      <w:pPr>
        <w:numPr>
          <w:ilvl w:val="0"/>
          <w:numId w:val="2"/>
        </w:numPr>
      </w:pPr>
      <w:r w:rsidRPr="0083263D">
        <w:rPr>
          <w:b/>
          <w:bCs/>
        </w:rPr>
        <w:t>Publications and Budgeting:</w:t>
      </w:r>
    </w:p>
    <w:p w14:paraId="10A39511" w14:textId="77777777" w:rsidR="0083263D" w:rsidRPr="0083263D" w:rsidRDefault="0083263D" w:rsidP="0083263D">
      <w:pPr>
        <w:numPr>
          <w:ilvl w:val="1"/>
          <w:numId w:val="2"/>
        </w:numPr>
      </w:pPr>
      <w:r w:rsidRPr="0083263D">
        <w:t>Assist with or coordinate the creation of new publications when agreed.</w:t>
      </w:r>
    </w:p>
    <w:p w14:paraId="6E9A6B24" w14:textId="77777777" w:rsidR="0083263D" w:rsidRPr="0083263D" w:rsidRDefault="0083263D" w:rsidP="0083263D">
      <w:pPr>
        <w:numPr>
          <w:ilvl w:val="1"/>
          <w:numId w:val="2"/>
        </w:numPr>
      </w:pPr>
      <w:r w:rsidRPr="0083263D">
        <w:t>Budget and report on merchandise activities, including recommending stock purchases and retail prices (conducting market research if needed).</w:t>
      </w:r>
    </w:p>
    <w:p w14:paraId="350D263C" w14:textId="77777777" w:rsidR="0083263D" w:rsidRPr="0083263D" w:rsidRDefault="0083263D" w:rsidP="0083263D">
      <w:pPr>
        <w:numPr>
          <w:ilvl w:val="0"/>
          <w:numId w:val="2"/>
        </w:numPr>
      </w:pPr>
      <w:r w:rsidRPr="0083263D">
        <w:rPr>
          <w:b/>
          <w:bCs/>
        </w:rPr>
        <w:t>Communication and Orders:</w:t>
      </w:r>
    </w:p>
    <w:p w14:paraId="5480A3D6" w14:textId="77777777" w:rsidR="0083263D" w:rsidRPr="0083263D" w:rsidRDefault="0083263D" w:rsidP="0083263D">
      <w:pPr>
        <w:numPr>
          <w:ilvl w:val="1"/>
          <w:numId w:val="2"/>
        </w:numPr>
      </w:pPr>
      <w:r w:rsidRPr="0083263D">
        <w:t>Handle enquiries and orders promptly, liaise with suppliers, and communicate with the website administrator to ensure updates.</w:t>
      </w:r>
    </w:p>
    <w:p w14:paraId="661A32FD" w14:textId="77777777" w:rsidR="0083263D" w:rsidRPr="0083263D" w:rsidRDefault="0083263D" w:rsidP="0083263D">
      <w:pPr>
        <w:numPr>
          <w:ilvl w:val="1"/>
          <w:numId w:val="2"/>
        </w:numPr>
      </w:pPr>
      <w:r w:rsidRPr="0083263D">
        <w:t>Administer the website to manage online orders.</w:t>
      </w:r>
    </w:p>
    <w:p w14:paraId="1623037B" w14:textId="77777777" w:rsidR="0083263D" w:rsidRPr="0083263D" w:rsidRDefault="0083263D" w:rsidP="0083263D">
      <w:pPr>
        <w:numPr>
          <w:ilvl w:val="0"/>
          <w:numId w:val="2"/>
        </w:numPr>
      </w:pPr>
      <w:r w:rsidRPr="0083263D">
        <w:rPr>
          <w:b/>
          <w:bCs/>
        </w:rPr>
        <w:t>Representation:</w:t>
      </w:r>
    </w:p>
    <w:p w14:paraId="58494AEB" w14:textId="77777777" w:rsidR="0083263D" w:rsidRPr="0083263D" w:rsidRDefault="0083263D" w:rsidP="0083263D">
      <w:pPr>
        <w:numPr>
          <w:ilvl w:val="1"/>
          <w:numId w:val="2"/>
        </w:numPr>
      </w:pPr>
      <w:r w:rsidRPr="0083263D">
        <w:t>Attend Council meetings and the annual Symposium to sell merchandise.</w:t>
      </w:r>
    </w:p>
    <w:p w14:paraId="0ECBECEB" w14:textId="77777777" w:rsidR="0083263D" w:rsidRPr="0083263D" w:rsidRDefault="0083263D" w:rsidP="0083263D">
      <w:pPr>
        <w:numPr>
          <w:ilvl w:val="0"/>
          <w:numId w:val="2"/>
        </w:numPr>
      </w:pPr>
      <w:r w:rsidRPr="0083263D">
        <w:rPr>
          <w:b/>
          <w:bCs/>
        </w:rPr>
        <w:t>Essential Requirement:</w:t>
      </w:r>
    </w:p>
    <w:p w14:paraId="404CBB27" w14:textId="77777777" w:rsidR="0083263D" w:rsidRPr="0083263D" w:rsidRDefault="0083263D" w:rsidP="0083263D">
      <w:pPr>
        <w:numPr>
          <w:ilvl w:val="1"/>
          <w:numId w:val="2"/>
        </w:numPr>
      </w:pPr>
      <w:r w:rsidRPr="0083263D">
        <w:t>You must have a suitable place to store stock with easy access to post out orders.</w:t>
      </w:r>
    </w:p>
    <w:p w14:paraId="5AB4A175" w14:textId="77777777" w:rsidR="0083263D" w:rsidRPr="0083263D" w:rsidRDefault="00136CC6" w:rsidP="0083263D">
      <w:r>
        <w:pict w14:anchorId="67945511">
          <v:rect id="_x0000_i1028" style="width:0;height:1.5pt" o:hralign="center" o:hrstd="t" o:hr="t" fillcolor="#a0a0a0" stroked="f"/>
        </w:pict>
      </w:r>
    </w:p>
    <w:p w14:paraId="5EA2DA9F" w14:textId="77777777" w:rsidR="0083263D" w:rsidRPr="0083263D" w:rsidRDefault="0083263D" w:rsidP="0083263D">
      <w:pPr>
        <w:rPr>
          <w:b/>
          <w:bCs/>
        </w:rPr>
      </w:pPr>
      <w:r w:rsidRPr="0083263D">
        <w:rPr>
          <w:b/>
          <w:bCs/>
        </w:rPr>
        <w:t>Desirable Attributes:</w:t>
      </w:r>
    </w:p>
    <w:p w14:paraId="28A9ECCA" w14:textId="77777777" w:rsidR="0083263D" w:rsidRPr="0083263D" w:rsidRDefault="0083263D" w:rsidP="0083263D">
      <w:pPr>
        <w:numPr>
          <w:ilvl w:val="0"/>
          <w:numId w:val="3"/>
        </w:numPr>
      </w:pPr>
      <w:r w:rsidRPr="0083263D">
        <w:t>Support from your employer (financial or time allowance) is advantageous but not essential.</w:t>
      </w:r>
    </w:p>
    <w:p w14:paraId="19EDD1DC" w14:textId="77777777" w:rsidR="0083263D" w:rsidRPr="0083263D" w:rsidRDefault="0083263D" w:rsidP="0083263D">
      <w:pPr>
        <w:numPr>
          <w:ilvl w:val="0"/>
          <w:numId w:val="3"/>
        </w:numPr>
      </w:pPr>
      <w:r w:rsidRPr="0083263D">
        <w:t>A strong understanding of the UK zoo industry and related organizations.</w:t>
      </w:r>
    </w:p>
    <w:p w14:paraId="53989B8B" w14:textId="77777777" w:rsidR="0083263D" w:rsidRPr="0083263D" w:rsidRDefault="0083263D" w:rsidP="0083263D">
      <w:pPr>
        <w:numPr>
          <w:ilvl w:val="0"/>
          <w:numId w:val="3"/>
        </w:numPr>
      </w:pPr>
      <w:r w:rsidRPr="0083263D">
        <w:lastRenderedPageBreak/>
        <w:t>A useful network of contacts and colleagues in the industry.</w:t>
      </w:r>
    </w:p>
    <w:p w14:paraId="20940D4C" w14:textId="77777777" w:rsidR="0083263D" w:rsidRPr="0083263D" w:rsidRDefault="00136CC6" w:rsidP="0083263D">
      <w:r>
        <w:pict w14:anchorId="409059D2">
          <v:rect id="_x0000_i1029" style="width:0;height:1.5pt" o:hralign="center" o:hrstd="t" o:hr="t" fillcolor="#a0a0a0" stroked="f"/>
        </w:pict>
      </w:r>
    </w:p>
    <w:p w14:paraId="6ACEE25E" w14:textId="77777777" w:rsidR="0083263D" w:rsidRPr="0083263D" w:rsidRDefault="0083263D" w:rsidP="0083263D">
      <w:pPr>
        <w:rPr>
          <w:b/>
          <w:bCs/>
        </w:rPr>
      </w:pPr>
      <w:r w:rsidRPr="0083263D">
        <w:rPr>
          <w:b/>
          <w:bCs/>
        </w:rPr>
        <w:t>Skills We’re Looking For:</w:t>
      </w:r>
    </w:p>
    <w:p w14:paraId="1DCF0E1C" w14:textId="77777777" w:rsidR="0083263D" w:rsidRPr="0083263D" w:rsidRDefault="0083263D" w:rsidP="0083263D">
      <w:r w:rsidRPr="0083263D">
        <w:t>We are especially eager to recruit individuals with expertise in:</w:t>
      </w:r>
    </w:p>
    <w:p w14:paraId="2B5D199F" w14:textId="77777777" w:rsidR="0083263D" w:rsidRPr="0083263D" w:rsidRDefault="0083263D" w:rsidP="0083263D">
      <w:pPr>
        <w:numPr>
          <w:ilvl w:val="0"/>
          <w:numId w:val="4"/>
        </w:numPr>
      </w:pPr>
      <w:r w:rsidRPr="0083263D">
        <w:t>Event organizing, administration, and communication skills.</w:t>
      </w:r>
    </w:p>
    <w:p w14:paraId="2DACAD3F" w14:textId="77777777" w:rsidR="0083263D" w:rsidRPr="0083263D" w:rsidRDefault="0083263D" w:rsidP="0083263D">
      <w:pPr>
        <w:numPr>
          <w:ilvl w:val="0"/>
          <w:numId w:val="4"/>
        </w:numPr>
      </w:pPr>
      <w:r w:rsidRPr="0083263D">
        <w:t>Public speaking, presentation skills, and teaching.</w:t>
      </w:r>
    </w:p>
    <w:p w14:paraId="547F2479" w14:textId="77777777" w:rsidR="0083263D" w:rsidRPr="0083263D" w:rsidRDefault="0083263D" w:rsidP="0083263D">
      <w:pPr>
        <w:numPr>
          <w:ilvl w:val="0"/>
          <w:numId w:val="4"/>
        </w:numPr>
      </w:pPr>
      <w:r w:rsidRPr="0083263D">
        <w:t>IT skills, including website editing, development, and online event hosting.</w:t>
      </w:r>
    </w:p>
    <w:p w14:paraId="2CA726F3" w14:textId="77777777" w:rsidR="0083263D" w:rsidRPr="0083263D" w:rsidRDefault="0083263D" w:rsidP="0083263D">
      <w:pPr>
        <w:numPr>
          <w:ilvl w:val="0"/>
          <w:numId w:val="4"/>
        </w:numPr>
      </w:pPr>
      <w:r w:rsidRPr="0083263D">
        <w:t>Marketing, online publication, and creativity skills.</w:t>
      </w:r>
    </w:p>
    <w:p w14:paraId="238E0ED2" w14:textId="77777777" w:rsidR="0083263D" w:rsidRPr="0083263D" w:rsidRDefault="0083263D" w:rsidP="0083263D">
      <w:pPr>
        <w:numPr>
          <w:ilvl w:val="0"/>
          <w:numId w:val="4"/>
        </w:numPr>
      </w:pPr>
      <w:r w:rsidRPr="0083263D">
        <w:t>Media skills, such as recording and producing online video.</w:t>
      </w:r>
    </w:p>
    <w:p w14:paraId="1BDB6043" w14:textId="77777777" w:rsidR="0083263D" w:rsidRPr="0083263D" w:rsidRDefault="0083263D" w:rsidP="0083263D">
      <w:pPr>
        <w:numPr>
          <w:ilvl w:val="0"/>
          <w:numId w:val="4"/>
        </w:numPr>
      </w:pPr>
      <w:r w:rsidRPr="0083263D">
        <w:t>Managing sales and shipping.</w:t>
      </w:r>
    </w:p>
    <w:p w14:paraId="4A08B93D" w14:textId="77777777" w:rsidR="0083263D" w:rsidRPr="0083263D" w:rsidRDefault="00136CC6" w:rsidP="0083263D">
      <w:r>
        <w:pict w14:anchorId="7CD2B5A9">
          <v:rect id="_x0000_i1030" style="width:0;height:1.5pt" o:hralign="center" o:hrstd="t" o:hr="t" fillcolor="#a0a0a0" stroked="f"/>
        </w:pict>
      </w:r>
    </w:p>
    <w:p w14:paraId="4BB73D44" w14:textId="77777777" w:rsidR="0083263D" w:rsidRPr="0083263D" w:rsidRDefault="0083263D" w:rsidP="0083263D">
      <w:pPr>
        <w:rPr>
          <w:b/>
          <w:bCs/>
        </w:rPr>
      </w:pPr>
      <w:r w:rsidRPr="0083263D">
        <w:rPr>
          <w:b/>
          <w:bCs/>
        </w:rPr>
        <w:t>Financial Support:</w:t>
      </w:r>
    </w:p>
    <w:p w14:paraId="4FB626F4" w14:textId="77777777" w:rsidR="0083263D" w:rsidRPr="0083263D" w:rsidRDefault="0083263D" w:rsidP="0083263D">
      <w:r w:rsidRPr="0083263D">
        <w:t>To minimize barriers to participation:</w:t>
      </w:r>
    </w:p>
    <w:p w14:paraId="1A0142E6" w14:textId="77777777" w:rsidR="0083263D" w:rsidRPr="0083263D" w:rsidRDefault="0083263D" w:rsidP="0083263D">
      <w:pPr>
        <w:numPr>
          <w:ilvl w:val="0"/>
          <w:numId w:val="5"/>
        </w:numPr>
      </w:pPr>
      <w:r w:rsidRPr="0083263D">
        <w:t>ABWAK will reimburse minor expenses for attending Council meetings:</w:t>
      </w:r>
    </w:p>
    <w:p w14:paraId="3D702661" w14:textId="77777777" w:rsidR="0083263D" w:rsidRPr="0083263D" w:rsidRDefault="0083263D" w:rsidP="0083263D">
      <w:pPr>
        <w:numPr>
          <w:ilvl w:val="1"/>
          <w:numId w:val="5"/>
        </w:numPr>
      </w:pPr>
      <w:r w:rsidRPr="0083263D">
        <w:rPr>
          <w:b/>
          <w:bCs/>
        </w:rPr>
        <w:t>Accommodation:</w:t>
      </w:r>
      <w:r w:rsidRPr="0083263D">
        <w:t xml:space="preserve"> Up to £80 per night (3 nights per year, including 2 nights for the Symposium weekend and 1 for the 2-day strategy meeting).</w:t>
      </w:r>
    </w:p>
    <w:p w14:paraId="127D3341" w14:textId="77777777" w:rsidR="0083263D" w:rsidRPr="0083263D" w:rsidRDefault="0083263D" w:rsidP="0083263D">
      <w:pPr>
        <w:numPr>
          <w:ilvl w:val="1"/>
          <w:numId w:val="5"/>
        </w:numPr>
      </w:pPr>
      <w:r w:rsidRPr="0083263D">
        <w:rPr>
          <w:b/>
          <w:bCs/>
        </w:rPr>
        <w:t>Meals:</w:t>
      </w:r>
      <w:r w:rsidRPr="0083263D">
        <w:t xml:space="preserve"> Lunch and refreshments will be provided during Council meetings.</w:t>
      </w:r>
    </w:p>
    <w:p w14:paraId="6823FA2F" w14:textId="77777777" w:rsidR="0083263D" w:rsidRPr="0083263D" w:rsidRDefault="0083263D" w:rsidP="0083263D">
      <w:pPr>
        <w:numPr>
          <w:ilvl w:val="0"/>
          <w:numId w:val="5"/>
        </w:numPr>
      </w:pPr>
      <w:r w:rsidRPr="0083263D">
        <w:t>Workshop organizers may claim:</w:t>
      </w:r>
    </w:p>
    <w:p w14:paraId="4741D868" w14:textId="77777777" w:rsidR="0083263D" w:rsidRPr="0083263D" w:rsidRDefault="0083263D" w:rsidP="0083263D">
      <w:pPr>
        <w:numPr>
          <w:ilvl w:val="1"/>
          <w:numId w:val="5"/>
        </w:numPr>
      </w:pPr>
      <w:r w:rsidRPr="0083263D">
        <w:t>Up to £80 for 1-night accommodation.</w:t>
      </w:r>
    </w:p>
    <w:p w14:paraId="4417E6DF" w14:textId="77777777" w:rsidR="0083263D" w:rsidRPr="0083263D" w:rsidRDefault="0083263D" w:rsidP="0083263D">
      <w:pPr>
        <w:numPr>
          <w:ilvl w:val="1"/>
          <w:numId w:val="5"/>
        </w:numPr>
      </w:pPr>
      <w:r w:rsidRPr="0083263D">
        <w:t>Up to £100 toward travel costs.</w:t>
      </w:r>
    </w:p>
    <w:p w14:paraId="6400D1BA" w14:textId="77777777" w:rsidR="0083263D" w:rsidRPr="0083263D" w:rsidRDefault="00136CC6" w:rsidP="0083263D">
      <w:r>
        <w:pict w14:anchorId="3A901592">
          <v:rect id="_x0000_i1031" style="width:0;height:1.5pt" o:hralign="center" o:hrstd="t" o:hr="t" fillcolor="#a0a0a0" stroked="f"/>
        </w:pict>
      </w:r>
    </w:p>
    <w:p w14:paraId="0E7AA8CF" w14:textId="77777777" w:rsidR="0083263D" w:rsidRPr="0083263D" w:rsidRDefault="0083263D" w:rsidP="0083263D">
      <w:pPr>
        <w:rPr>
          <w:b/>
          <w:bCs/>
        </w:rPr>
      </w:pPr>
      <w:r w:rsidRPr="0083263D">
        <w:rPr>
          <w:b/>
          <w:bCs/>
        </w:rPr>
        <w:t>Application Process:</w:t>
      </w:r>
    </w:p>
    <w:p w14:paraId="12AAD7AE" w14:textId="77777777" w:rsidR="0083263D" w:rsidRPr="0083263D" w:rsidRDefault="0083263D" w:rsidP="0083263D">
      <w:r w:rsidRPr="0083263D">
        <w:t>For more details, please refer to the Council Roles attachment on our website, which outlines specific roles and responsibilities. Many roles are flexible and may have unallocated tasks that could benefit from your unique skills.</w:t>
      </w:r>
    </w:p>
    <w:p w14:paraId="3F20F6D1" w14:textId="27B70419" w:rsidR="0083263D" w:rsidRPr="0083263D" w:rsidRDefault="0083263D" w:rsidP="0083263D">
      <w:r w:rsidRPr="0083263D">
        <w:rPr>
          <w:rFonts w:ascii="Segoe UI Emoji" w:hAnsi="Segoe UI Emoji" w:cs="Segoe UI Emoji"/>
        </w:rPr>
        <w:t>📬</w:t>
      </w:r>
      <w:r w:rsidRPr="0083263D">
        <w:t xml:space="preserve"> </w:t>
      </w:r>
      <w:r w:rsidRPr="0083263D">
        <w:rPr>
          <w:b/>
          <w:bCs/>
        </w:rPr>
        <w:t xml:space="preserve">To apply, </w:t>
      </w:r>
      <w:r>
        <w:rPr>
          <w:b/>
          <w:bCs/>
        </w:rPr>
        <w:t xml:space="preserve">fill in the below application form and email to info@abwak.org </w:t>
      </w:r>
    </w:p>
    <w:p w14:paraId="6EA98A23" w14:textId="797F5E55" w:rsidR="0083263D" w:rsidRPr="0083263D" w:rsidRDefault="0083263D" w:rsidP="0083263D">
      <w:r w:rsidRPr="0083263D">
        <w:rPr>
          <w:rFonts w:ascii="Segoe UI Emoji" w:hAnsi="Segoe UI Emoji" w:cs="Segoe UI Emoji"/>
        </w:rPr>
        <w:t>📌</w:t>
      </w:r>
      <w:r w:rsidRPr="0083263D">
        <w:t xml:space="preserve"> </w:t>
      </w:r>
      <w:r w:rsidRPr="0083263D">
        <w:rPr>
          <w:b/>
          <w:bCs/>
        </w:rPr>
        <w:t>Applications will be reviewed after the 2025 ABWAK Symposium, and we will contact candidates following these discussions</w:t>
      </w:r>
      <w:r>
        <w:rPr>
          <w:b/>
          <w:bCs/>
        </w:rPr>
        <w:t>. In November interviews will take place with the option of in person or online in November 2025</w:t>
      </w:r>
      <w:r w:rsidRPr="0083263D">
        <w:rPr>
          <w:b/>
          <w:bCs/>
        </w:rPr>
        <w:t>.</w:t>
      </w:r>
    </w:p>
    <w:p w14:paraId="7925553A" w14:textId="77777777" w:rsidR="0083263D" w:rsidRDefault="0083263D" w:rsidP="0083263D">
      <w:r w:rsidRPr="0083263D">
        <w:lastRenderedPageBreak/>
        <w:t>This is a fantastic opportunity to collaborate with like-minded individuals, support the zoo industry, and develop your professional skills!</w:t>
      </w:r>
    </w:p>
    <w:p w14:paraId="3356F239" w14:textId="77777777" w:rsidR="0083263D" w:rsidRPr="0083263D" w:rsidRDefault="0083263D" w:rsidP="0083263D"/>
    <w:tbl>
      <w:tblPr>
        <w:tblStyle w:val="TableGrid"/>
        <w:tblW w:w="0" w:type="auto"/>
        <w:tblLook w:val="04A0" w:firstRow="1" w:lastRow="0" w:firstColumn="1" w:lastColumn="0" w:noHBand="0" w:noVBand="1"/>
      </w:tblPr>
      <w:tblGrid>
        <w:gridCol w:w="2261"/>
        <w:gridCol w:w="566"/>
        <w:gridCol w:w="992"/>
        <w:gridCol w:w="1698"/>
        <w:gridCol w:w="1841"/>
        <w:gridCol w:w="850"/>
        <w:gridCol w:w="798"/>
      </w:tblGrid>
      <w:tr w:rsidR="0083263D" w:rsidRPr="003913FB" w14:paraId="00D4667D" w14:textId="77777777" w:rsidTr="001D1918">
        <w:trPr>
          <w:trHeight w:val="559"/>
        </w:trPr>
        <w:tc>
          <w:tcPr>
            <w:tcW w:w="2261" w:type="dxa"/>
            <w:tcBorders>
              <w:top w:val="single" w:sz="8" w:space="0" w:color="auto"/>
              <w:left w:val="single" w:sz="8" w:space="0" w:color="auto"/>
              <w:bottom w:val="single" w:sz="8" w:space="0" w:color="auto"/>
              <w:right w:val="single" w:sz="2" w:space="0" w:color="auto"/>
            </w:tcBorders>
            <w:shd w:val="clear" w:color="auto" w:fill="E8E8E8" w:themeFill="background2"/>
            <w:vAlign w:val="center"/>
          </w:tcPr>
          <w:p w14:paraId="777FA7C9" w14:textId="77777777" w:rsidR="0083263D" w:rsidRPr="003913FB" w:rsidRDefault="0083263D" w:rsidP="001D1918">
            <w:pPr>
              <w:rPr>
                <w:rFonts w:ascii="Arial" w:hAnsi="Arial" w:cs="Arial"/>
                <w:sz w:val="20"/>
                <w:szCs w:val="20"/>
              </w:rPr>
            </w:pPr>
            <w:r w:rsidRPr="003913FB">
              <w:rPr>
                <w:rFonts w:ascii="Arial" w:hAnsi="Arial" w:cs="Arial"/>
                <w:sz w:val="20"/>
                <w:szCs w:val="20"/>
              </w:rPr>
              <w:t>Your Name:</w:t>
            </w:r>
          </w:p>
        </w:tc>
        <w:tc>
          <w:tcPr>
            <w:tcW w:w="3256" w:type="dxa"/>
            <w:gridSpan w:val="3"/>
            <w:tcBorders>
              <w:top w:val="single" w:sz="8" w:space="0" w:color="auto"/>
              <w:left w:val="single" w:sz="2" w:space="0" w:color="auto"/>
              <w:bottom w:val="single" w:sz="8" w:space="0" w:color="auto"/>
              <w:right w:val="single" w:sz="8" w:space="0" w:color="auto"/>
            </w:tcBorders>
            <w:vAlign w:val="center"/>
          </w:tcPr>
          <w:p w14:paraId="7754B4CA" w14:textId="77777777" w:rsidR="0083263D" w:rsidRPr="003913FB" w:rsidRDefault="0083263D" w:rsidP="001D1918">
            <w:pPr>
              <w:jc w:val="both"/>
              <w:rPr>
                <w:rFonts w:ascii="Arial" w:hAnsi="Arial" w:cs="Arial"/>
                <w:sz w:val="20"/>
                <w:szCs w:val="20"/>
              </w:rPr>
            </w:pPr>
          </w:p>
        </w:tc>
        <w:tc>
          <w:tcPr>
            <w:tcW w:w="2691" w:type="dxa"/>
            <w:gridSpan w:val="2"/>
            <w:tcBorders>
              <w:top w:val="single" w:sz="8" w:space="0" w:color="auto"/>
              <w:left w:val="single" w:sz="8" w:space="0" w:color="auto"/>
              <w:bottom w:val="single" w:sz="8" w:space="0" w:color="auto"/>
            </w:tcBorders>
            <w:shd w:val="clear" w:color="auto" w:fill="E8E8E8" w:themeFill="background2"/>
            <w:vAlign w:val="center"/>
          </w:tcPr>
          <w:p w14:paraId="07A8A372" w14:textId="77777777" w:rsidR="0083263D" w:rsidRPr="003913FB" w:rsidRDefault="0083263D" w:rsidP="001D1918">
            <w:pPr>
              <w:rPr>
                <w:rFonts w:ascii="Arial" w:hAnsi="Arial" w:cs="Arial"/>
                <w:sz w:val="20"/>
                <w:szCs w:val="20"/>
              </w:rPr>
            </w:pPr>
            <w:r w:rsidRPr="003913FB">
              <w:rPr>
                <w:rFonts w:ascii="Arial" w:hAnsi="Arial" w:cs="Arial"/>
                <w:sz w:val="20"/>
                <w:szCs w:val="20"/>
              </w:rPr>
              <w:t>ABWAK</w:t>
            </w:r>
            <w:r>
              <w:rPr>
                <w:rFonts w:ascii="Arial" w:hAnsi="Arial" w:cs="Arial"/>
                <w:sz w:val="20"/>
                <w:szCs w:val="20"/>
              </w:rPr>
              <w:t xml:space="preserve"> </w:t>
            </w:r>
            <w:r w:rsidRPr="003913FB">
              <w:rPr>
                <w:rFonts w:ascii="Arial" w:hAnsi="Arial" w:cs="Arial"/>
                <w:sz w:val="20"/>
                <w:szCs w:val="20"/>
              </w:rPr>
              <w:t>membership number:</w:t>
            </w:r>
          </w:p>
        </w:tc>
        <w:tc>
          <w:tcPr>
            <w:tcW w:w="798" w:type="dxa"/>
            <w:tcBorders>
              <w:top w:val="single" w:sz="8" w:space="0" w:color="auto"/>
              <w:bottom w:val="single" w:sz="8" w:space="0" w:color="auto"/>
              <w:right w:val="single" w:sz="8" w:space="0" w:color="auto"/>
            </w:tcBorders>
          </w:tcPr>
          <w:p w14:paraId="6B92FBD7" w14:textId="77777777" w:rsidR="0083263D" w:rsidRPr="003913FB" w:rsidRDefault="0083263D" w:rsidP="001D1918">
            <w:pPr>
              <w:jc w:val="both"/>
              <w:rPr>
                <w:rFonts w:ascii="Arial" w:hAnsi="Arial" w:cs="Arial"/>
                <w:sz w:val="20"/>
                <w:szCs w:val="20"/>
              </w:rPr>
            </w:pPr>
          </w:p>
        </w:tc>
      </w:tr>
      <w:tr w:rsidR="0083263D" w:rsidRPr="003913FB" w14:paraId="00DE9175" w14:textId="77777777" w:rsidTr="001D1918">
        <w:trPr>
          <w:trHeight w:val="481"/>
        </w:trPr>
        <w:tc>
          <w:tcPr>
            <w:tcW w:w="2261" w:type="dxa"/>
            <w:tcBorders>
              <w:top w:val="single" w:sz="8" w:space="0" w:color="auto"/>
              <w:left w:val="single" w:sz="8" w:space="0" w:color="auto"/>
              <w:bottom w:val="single" w:sz="8" w:space="0" w:color="auto"/>
            </w:tcBorders>
            <w:shd w:val="clear" w:color="auto" w:fill="E8E8E8" w:themeFill="background2"/>
            <w:vAlign w:val="center"/>
          </w:tcPr>
          <w:p w14:paraId="6F6C74CB" w14:textId="77777777" w:rsidR="0083263D" w:rsidRPr="003913FB" w:rsidRDefault="0083263D" w:rsidP="001D1918">
            <w:pPr>
              <w:rPr>
                <w:rFonts w:ascii="Arial" w:hAnsi="Arial" w:cs="Arial"/>
                <w:sz w:val="20"/>
                <w:szCs w:val="20"/>
              </w:rPr>
            </w:pPr>
            <w:r w:rsidRPr="003913FB">
              <w:rPr>
                <w:rFonts w:ascii="Arial" w:hAnsi="Arial" w:cs="Arial"/>
                <w:sz w:val="20"/>
                <w:szCs w:val="20"/>
              </w:rPr>
              <w:t>Contact email:</w:t>
            </w:r>
          </w:p>
        </w:tc>
        <w:tc>
          <w:tcPr>
            <w:tcW w:w="6745" w:type="dxa"/>
            <w:gridSpan w:val="6"/>
            <w:tcBorders>
              <w:top w:val="single" w:sz="8" w:space="0" w:color="auto"/>
              <w:bottom w:val="single" w:sz="8" w:space="0" w:color="auto"/>
              <w:right w:val="single" w:sz="8" w:space="0" w:color="auto"/>
            </w:tcBorders>
          </w:tcPr>
          <w:p w14:paraId="2EC9701B" w14:textId="77777777" w:rsidR="0083263D" w:rsidRPr="003913FB" w:rsidRDefault="0083263D" w:rsidP="001D1918">
            <w:pPr>
              <w:jc w:val="both"/>
              <w:rPr>
                <w:rFonts w:ascii="Arial" w:hAnsi="Arial" w:cs="Arial"/>
                <w:sz w:val="20"/>
                <w:szCs w:val="20"/>
              </w:rPr>
            </w:pPr>
          </w:p>
        </w:tc>
      </w:tr>
      <w:tr w:rsidR="0083263D" w:rsidRPr="003913FB" w14:paraId="6C69E1F9" w14:textId="77777777" w:rsidTr="001D1918">
        <w:trPr>
          <w:trHeight w:val="613"/>
        </w:trPr>
        <w:tc>
          <w:tcPr>
            <w:tcW w:w="2261" w:type="dxa"/>
            <w:tcBorders>
              <w:top w:val="single" w:sz="8" w:space="0" w:color="auto"/>
              <w:left w:val="single" w:sz="8" w:space="0" w:color="auto"/>
              <w:bottom w:val="single" w:sz="8" w:space="0" w:color="auto"/>
            </w:tcBorders>
            <w:shd w:val="clear" w:color="auto" w:fill="E8E8E8" w:themeFill="background2"/>
            <w:vAlign w:val="center"/>
          </w:tcPr>
          <w:p w14:paraId="757EDA37" w14:textId="77777777" w:rsidR="0083263D" w:rsidRPr="003913FB" w:rsidRDefault="0083263D" w:rsidP="001D1918">
            <w:pPr>
              <w:rPr>
                <w:rFonts w:ascii="Arial" w:hAnsi="Arial" w:cs="Arial"/>
                <w:sz w:val="20"/>
                <w:szCs w:val="20"/>
              </w:rPr>
            </w:pPr>
            <w:r w:rsidRPr="003913FB">
              <w:rPr>
                <w:rFonts w:ascii="Arial" w:hAnsi="Arial" w:cs="Arial"/>
                <w:sz w:val="20"/>
                <w:szCs w:val="20"/>
              </w:rPr>
              <w:t>How long have you been an ABWAK member?</w:t>
            </w:r>
          </w:p>
        </w:tc>
        <w:tc>
          <w:tcPr>
            <w:tcW w:w="1558" w:type="dxa"/>
            <w:gridSpan w:val="2"/>
            <w:tcBorders>
              <w:top w:val="single" w:sz="8" w:space="0" w:color="auto"/>
              <w:bottom w:val="single" w:sz="8" w:space="0" w:color="auto"/>
              <w:right w:val="single" w:sz="8" w:space="0" w:color="auto"/>
            </w:tcBorders>
          </w:tcPr>
          <w:p w14:paraId="1E867056" w14:textId="77777777" w:rsidR="0083263D" w:rsidRPr="003913FB" w:rsidRDefault="0083263D" w:rsidP="001D1918">
            <w:pPr>
              <w:jc w:val="both"/>
              <w:rPr>
                <w:rFonts w:ascii="Arial" w:hAnsi="Arial" w:cs="Arial"/>
                <w:sz w:val="20"/>
                <w:szCs w:val="20"/>
              </w:rPr>
            </w:pPr>
          </w:p>
        </w:tc>
        <w:tc>
          <w:tcPr>
            <w:tcW w:w="3539" w:type="dxa"/>
            <w:gridSpan w:val="2"/>
            <w:tcBorders>
              <w:top w:val="single" w:sz="8" w:space="0" w:color="auto"/>
              <w:left w:val="single" w:sz="8" w:space="0" w:color="auto"/>
              <w:bottom w:val="single" w:sz="8" w:space="0" w:color="auto"/>
            </w:tcBorders>
            <w:shd w:val="clear" w:color="auto" w:fill="E8E8E8" w:themeFill="background2"/>
            <w:vAlign w:val="center"/>
          </w:tcPr>
          <w:p w14:paraId="2690581A" w14:textId="77777777" w:rsidR="0083263D" w:rsidRPr="003913FB" w:rsidRDefault="0083263D" w:rsidP="001D1918">
            <w:pPr>
              <w:rPr>
                <w:rFonts w:ascii="Arial" w:hAnsi="Arial" w:cs="Arial"/>
                <w:sz w:val="20"/>
                <w:szCs w:val="20"/>
              </w:rPr>
            </w:pPr>
            <w:r w:rsidRPr="003913FB">
              <w:rPr>
                <w:rFonts w:ascii="Arial" w:hAnsi="Arial" w:cs="Arial"/>
                <w:sz w:val="20"/>
                <w:szCs w:val="20"/>
              </w:rPr>
              <w:t>Are you able to commit to attending at least two council meetings per year?</w:t>
            </w:r>
          </w:p>
        </w:tc>
        <w:tc>
          <w:tcPr>
            <w:tcW w:w="1648" w:type="dxa"/>
            <w:gridSpan w:val="2"/>
            <w:tcBorders>
              <w:top w:val="single" w:sz="8" w:space="0" w:color="auto"/>
              <w:bottom w:val="single" w:sz="8" w:space="0" w:color="auto"/>
              <w:right w:val="single" w:sz="8" w:space="0" w:color="auto"/>
            </w:tcBorders>
          </w:tcPr>
          <w:p w14:paraId="0A90B484" w14:textId="77777777" w:rsidR="0083263D" w:rsidRPr="003913FB" w:rsidRDefault="0083263D" w:rsidP="001D1918">
            <w:pPr>
              <w:jc w:val="both"/>
              <w:rPr>
                <w:rFonts w:ascii="Arial" w:hAnsi="Arial" w:cs="Arial"/>
                <w:sz w:val="20"/>
                <w:szCs w:val="20"/>
              </w:rPr>
            </w:pPr>
          </w:p>
        </w:tc>
      </w:tr>
      <w:tr w:rsidR="0083263D" w:rsidRPr="003913FB" w14:paraId="6A992FA4" w14:textId="77777777" w:rsidTr="001D1918">
        <w:trPr>
          <w:trHeight w:val="696"/>
        </w:trPr>
        <w:tc>
          <w:tcPr>
            <w:tcW w:w="2261" w:type="dxa"/>
            <w:tcBorders>
              <w:top w:val="single" w:sz="8" w:space="0" w:color="auto"/>
              <w:left w:val="single" w:sz="8" w:space="0" w:color="auto"/>
              <w:bottom w:val="single" w:sz="8" w:space="0" w:color="auto"/>
            </w:tcBorders>
            <w:shd w:val="clear" w:color="auto" w:fill="E8E8E8" w:themeFill="background2"/>
            <w:vAlign w:val="center"/>
          </w:tcPr>
          <w:p w14:paraId="350F0C3D" w14:textId="77777777" w:rsidR="0083263D" w:rsidRPr="003913FB" w:rsidRDefault="0083263D" w:rsidP="001D1918">
            <w:pPr>
              <w:rPr>
                <w:rFonts w:ascii="Arial" w:hAnsi="Arial" w:cs="Arial"/>
                <w:sz w:val="20"/>
                <w:szCs w:val="20"/>
              </w:rPr>
            </w:pPr>
            <w:r w:rsidRPr="003913FB">
              <w:rPr>
                <w:rFonts w:ascii="Arial" w:hAnsi="Arial" w:cs="Arial"/>
                <w:sz w:val="20"/>
                <w:szCs w:val="20"/>
              </w:rPr>
              <w:t>Job title and place of work:</w:t>
            </w:r>
          </w:p>
        </w:tc>
        <w:tc>
          <w:tcPr>
            <w:tcW w:w="6745" w:type="dxa"/>
            <w:gridSpan w:val="6"/>
            <w:tcBorders>
              <w:top w:val="single" w:sz="8" w:space="0" w:color="auto"/>
              <w:bottom w:val="single" w:sz="8" w:space="0" w:color="auto"/>
              <w:right w:val="single" w:sz="8" w:space="0" w:color="auto"/>
            </w:tcBorders>
          </w:tcPr>
          <w:p w14:paraId="1D554087" w14:textId="77777777" w:rsidR="0083263D" w:rsidRPr="003913FB" w:rsidRDefault="0083263D" w:rsidP="001D1918">
            <w:pPr>
              <w:jc w:val="both"/>
              <w:rPr>
                <w:rFonts w:ascii="Arial" w:hAnsi="Arial" w:cs="Arial"/>
                <w:sz w:val="20"/>
                <w:szCs w:val="20"/>
              </w:rPr>
            </w:pPr>
          </w:p>
        </w:tc>
      </w:tr>
      <w:tr w:rsidR="0083263D" w:rsidRPr="003913FB" w14:paraId="2CB99DBB" w14:textId="77777777" w:rsidTr="001D1918">
        <w:trPr>
          <w:trHeight w:val="1383"/>
        </w:trPr>
        <w:tc>
          <w:tcPr>
            <w:tcW w:w="9006" w:type="dxa"/>
            <w:gridSpan w:val="7"/>
            <w:tcBorders>
              <w:top w:val="single" w:sz="8" w:space="0" w:color="auto"/>
              <w:left w:val="single" w:sz="8" w:space="0" w:color="auto"/>
              <w:bottom w:val="single" w:sz="8" w:space="0" w:color="auto"/>
              <w:right w:val="single" w:sz="8" w:space="0" w:color="auto"/>
            </w:tcBorders>
          </w:tcPr>
          <w:p w14:paraId="11C5940D" w14:textId="77777777" w:rsidR="0083263D" w:rsidRPr="003913FB" w:rsidRDefault="0083263D" w:rsidP="001D1918">
            <w:pPr>
              <w:rPr>
                <w:rFonts w:ascii="Arial" w:hAnsi="Arial" w:cs="Arial"/>
                <w:sz w:val="20"/>
                <w:szCs w:val="20"/>
              </w:rPr>
            </w:pPr>
            <w:r w:rsidRPr="003913FB">
              <w:rPr>
                <w:rFonts w:ascii="Arial" w:hAnsi="Arial" w:cs="Arial"/>
                <w:sz w:val="20"/>
                <w:szCs w:val="20"/>
              </w:rPr>
              <w:t xml:space="preserve">Do you have institutional support? </w:t>
            </w:r>
          </w:p>
          <w:p w14:paraId="63CD78A8" w14:textId="77777777" w:rsidR="0083263D" w:rsidRPr="003913FB" w:rsidRDefault="0083263D" w:rsidP="001D1918">
            <w:pPr>
              <w:rPr>
                <w:rFonts w:ascii="Arial" w:hAnsi="Arial" w:cs="Arial"/>
                <w:sz w:val="16"/>
                <w:szCs w:val="16"/>
              </w:rPr>
            </w:pPr>
            <w:r w:rsidRPr="003913FB">
              <w:rPr>
                <w:rFonts w:ascii="Arial" w:hAnsi="Arial" w:cs="Arial"/>
                <w:sz w:val="16"/>
                <w:szCs w:val="16"/>
              </w:rPr>
              <w:t>(Please explain what form this will take)</w:t>
            </w:r>
          </w:p>
          <w:p w14:paraId="5C9ABF3D" w14:textId="77777777" w:rsidR="0083263D" w:rsidRPr="003913FB" w:rsidRDefault="0083263D" w:rsidP="001D1918">
            <w:pPr>
              <w:jc w:val="both"/>
              <w:rPr>
                <w:rFonts w:ascii="Arial" w:hAnsi="Arial" w:cs="Arial"/>
              </w:rPr>
            </w:pPr>
          </w:p>
          <w:p w14:paraId="37A76AD1" w14:textId="77777777" w:rsidR="0083263D" w:rsidRPr="003913FB" w:rsidRDefault="0083263D" w:rsidP="001D1918">
            <w:pPr>
              <w:jc w:val="both"/>
              <w:rPr>
                <w:rFonts w:ascii="Arial" w:hAnsi="Arial" w:cs="Arial"/>
              </w:rPr>
            </w:pPr>
          </w:p>
        </w:tc>
      </w:tr>
      <w:tr w:rsidR="0083263D" w:rsidRPr="00444190" w14:paraId="7A99D58D" w14:textId="77777777" w:rsidTr="001D1918">
        <w:trPr>
          <w:trHeight w:val="1688"/>
        </w:trPr>
        <w:tc>
          <w:tcPr>
            <w:tcW w:w="9006" w:type="dxa"/>
            <w:gridSpan w:val="7"/>
            <w:tcBorders>
              <w:top w:val="single" w:sz="8" w:space="0" w:color="auto"/>
              <w:left w:val="single" w:sz="8" w:space="0" w:color="auto"/>
              <w:bottom w:val="single" w:sz="8" w:space="0" w:color="auto"/>
              <w:right w:val="single" w:sz="8" w:space="0" w:color="auto"/>
            </w:tcBorders>
          </w:tcPr>
          <w:p w14:paraId="67E4E58C" w14:textId="77777777" w:rsidR="0083263D" w:rsidRPr="003913FB" w:rsidRDefault="0083263D" w:rsidP="001D1918">
            <w:pPr>
              <w:rPr>
                <w:rFonts w:ascii="Arial" w:hAnsi="Arial" w:cs="Arial"/>
                <w:sz w:val="20"/>
                <w:szCs w:val="20"/>
              </w:rPr>
            </w:pPr>
            <w:r w:rsidRPr="003913FB">
              <w:rPr>
                <w:rFonts w:ascii="Arial" w:hAnsi="Arial" w:cs="Arial"/>
                <w:sz w:val="20"/>
                <w:szCs w:val="20"/>
              </w:rPr>
              <w:t xml:space="preserve">What skills do you feel you could bring to the council?  </w:t>
            </w:r>
          </w:p>
          <w:p w14:paraId="53472B29" w14:textId="77777777" w:rsidR="0083263D" w:rsidRDefault="0083263D" w:rsidP="001D1918">
            <w:pPr>
              <w:rPr>
                <w:rFonts w:ascii="Arial" w:hAnsi="Arial" w:cs="Arial"/>
                <w:sz w:val="16"/>
                <w:szCs w:val="16"/>
              </w:rPr>
            </w:pPr>
            <w:r w:rsidRPr="003913FB">
              <w:rPr>
                <w:rFonts w:ascii="Arial" w:hAnsi="Arial" w:cs="Arial"/>
                <w:sz w:val="16"/>
                <w:szCs w:val="16"/>
              </w:rPr>
              <w:t>(Please refer to job description and tell us about any relevant experience.)</w:t>
            </w:r>
          </w:p>
          <w:p w14:paraId="6C4FB509" w14:textId="77777777" w:rsidR="0083263D" w:rsidRDefault="0083263D" w:rsidP="001D1918">
            <w:pPr>
              <w:rPr>
                <w:rFonts w:ascii="Arial" w:hAnsi="Arial" w:cs="Arial"/>
              </w:rPr>
            </w:pPr>
          </w:p>
          <w:p w14:paraId="48E0FEC0" w14:textId="77777777" w:rsidR="0083263D" w:rsidRPr="00444190" w:rsidRDefault="0083263D" w:rsidP="001D1918">
            <w:pPr>
              <w:rPr>
                <w:rFonts w:ascii="Arial" w:hAnsi="Arial" w:cs="Arial"/>
              </w:rPr>
            </w:pPr>
          </w:p>
        </w:tc>
      </w:tr>
      <w:tr w:rsidR="0083263D" w:rsidRPr="003913FB" w14:paraId="0436A43C" w14:textId="77777777" w:rsidTr="001D1918">
        <w:trPr>
          <w:trHeight w:val="1688"/>
        </w:trPr>
        <w:tc>
          <w:tcPr>
            <w:tcW w:w="9006" w:type="dxa"/>
            <w:gridSpan w:val="7"/>
            <w:tcBorders>
              <w:top w:val="single" w:sz="8" w:space="0" w:color="auto"/>
              <w:left w:val="single" w:sz="8" w:space="0" w:color="auto"/>
              <w:bottom w:val="single" w:sz="8" w:space="0" w:color="auto"/>
              <w:right w:val="single" w:sz="8" w:space="0" w:color="auto"/>
            </w:tcBorders>
          </w:tcPr>
          <w:p w14:paraId="46F6C6D5" w14:textId="1B287B7F" w:rsidR="0083263D" w:rsidRPr="003913FB" w:rsidRDefault="00475C25" w:rsidP="00136CC6">
            <w:pPr>
              <w:rPr>
                <w:rFonts w:ascii="Arial" w:hAnsi="Arial" w:cs="Arial"/>
                <w:sz w:val="20"/>
                <w:szCs w:val="20"/>
              </w:rPr>
            </w:pPr>
            <w:r>
              <w:rPr>
                <w:rFonts w:ascii="Arial" w:hAnsi="Arial" w:cs="Arial"/>
                <w:sz w:val="20"/>
                <w:szCs w:val="20"/>
              </w:rPr>
              <w:t>Why do you think you wil</w:t>
            </w:r>
            <w:r w:rsidR="00136CC6">
              <w:rPr>
                <w:rFonts w:ascii="Arial" w:hAnsi="Arial" w:cs="Arial"/>
                <w:sz w:val="20"/>
                <w:szCs w:val="20"/>
              </w:rPr>
              <w:t>l be good at the merchandise job role?</w:t>
            </w:r>
            <w:r w:rsidR="0083263D" w:rsidRPr="003913FB">
              <w:rPr>
                <w:rFonts w:ascii="Arial" w:hAnsi="Arial" w:cs="Arial"/>
                <w:sz w:val="20"/>
                <w:szCs w:val="20"/>
              </w:rPr>
              <w:t xml:space="preserve"> </w:t>
            </w:r>
          </w:p>
        </w:tc>
      </w:tr>
      <w:tr w:rsidR="0083263D" w:rsidRPr="003913FB" w14:paraId="6ACBD323" w14:textId="77777777" w:rsidTr="001D1918">
        <w:trPr>
          <w:trHeight w:val="1519"/>
        </w:trPr>
        <w:tc>
          <w:tcPr>
            <w:tcW w:w="9006" w:type="dxa"/>
            <w:gridSpan w:val="7"/>
            <w:tcBorders>
              <w:top w:val="single" w:sz="8" w:space="0" w:color="auto"/>
              <w:left w:val="single" w:sz="8" w:space="0" w:color="auto"/>
              <w:bottom w:val="single" w:sz="8" w:space="0" w:color="auto"/>
              <w:right w:val="single" w:sz="8" w:space="0" w:color="auto"/>
            </w:tcBorders>
          </w:tcPr>
          <w:p w14:paraId="3F4756E2" w14:textId="77777777" w:rsidR="0083263D" w:rsidRPr="003913FB" w:rsidRDefault="0083263D" w:rsidP="001D1918">
            <w:pPr>
              <w:rPr>
                <w:rFonts w:ascii="Arial" w:hAnsi="Arial" w:cs="Arial"/>
                <w:sz w:val="20"/>
                <w:szCs w:val="20"/>
              </w:rPr>
            </w:pPr>
            <w:r w:rsidRPr="003913FB">
              <w:rPr>
                <w:rFonts w:ascii="Arial" w:hAnsi="Arial" w:cs="Arial"/>
                <w:sz w:val="20"/>
                <w:szCs w:val="20"/>
              </w:rPr>
              <w:t>Why do you want to join ABWAK council?</w:t>
            </w:r>
          </w:p>
          <w:p w14:paraId="2EDCE1B6" w14:textId="77777777" w:rsidR="0083263D" w:rsidRPr="003913FB" w:rsidRDefault="0083263D" w:rsidP="001D1918">
            <w:pPr>
              <w:jc w:val="both"/>
              <w:rPr>
                <w:rFonts w:ascii="Arial" w:hAnsi="Arial" w:cs="Arial"/>
              </w:rPr>
            </w:pPr>
          </w:p>
        </w:tc>
      </w:tr>
      <w:tr w:rsidR="0083263D" w:rsidRPr="003913FB" w14:paraId="71C27A44" w14:textId="77777777" w:rsidTr="001D1918">
        <w:trPr>
          <w:trHeight w:val="906"/>
        </w:trPr>
        <w:tc>
          <w:tcPr>
            <w:tcW w:w="2827" w:type="dxa"/>
            <w:gridSpan w:val="2"/>
            <w:tcBorders>
              <w:top w:val="single" w:sz="8" w:space="0" w:color="auto"/>
              <w:left w:val="single" w:sz="8" w:space="0" w:color="auto"/>
              <w:bottom w:val="single" w:sz="8" w:space="0" w:color="auto"/>
              <w:right w:val="single" w:sz="4" w:space="0" w:color="auto"/>
            </w:tcBorders>
            <w:shd w:val="clear" w:color="auto" w:fill="E8E8E8" w:themeFill="background2"/>
            <w:vAlign w:val="center"/>
          </w:tcPr>
          <w:p w14:paraId="286FE59F" w14:textId="77777777" w:rsidR="0083263D" w:rsidRPr="003913FB" w:rsidRDefault="0083263D" w:rsidP="001D1918">
            <w:pPr>
              <w:rPr>
                <w:rFonts w:ascii="Arial" w:hAnsi="Arial" w:cs="Arial"/>
                <w:sz w:val="20"/>
                <w:szCs w:val="20"/>
              </w:rPr>
            </w:pPr>
            <w:r w:rsidRPr="003913FB">
              <w:rPr>
                <w:rFonts w:ascii="Arial" w:hAnsi="Arial" w:cs="Arial"/>
                <w:sz w:val="20"/>
                <w:szCs w:val="20"/>
              </w:rPr>
              <w:t>Name &amp; email of at least 1 person who can act as a reference for you:</w:t>
            </w:r>
          </w:p>
        </w:tc>
        <w:tc>
          <w:tcPr>
            <w:tcW w:w="6179" w:type="dxa"/>
            <w:gridSpan w:val="5"/>
            <w:tcBorders>
              <w:top w:val="single" w:sz="8" w:space="0" w:color="auto"/>
              <w:left w:val="single" w:sz="4" w:space="0" w:color="auto"/>
              <w:bottom w:val="single" w:sz="8" w:space="0" w:color="auto"/>
              <w:right w:val="single" w:sz="8" w:space="0" w:color="auto"/>
            </w:tcBorders>
          </w:tcPr>
          <w:p w14:paraId="67C8BAA2" w14:textId="77777777" w:rsidR="0083263D" w:rsidRDefault="0083263D" w:rsidP="001D1918">
            <w:pPr>
              <w:jc w:val="both"/>
              <w:rPr>
                <w:rFonts w:ascii="Arial" w:hAnsi="Arial" w:cs="Arial"/>
                <w:sz w:val="20"/>
                <w:szCs w:val="20"/>
              </w:rPr>
            </w:pPr>
          </w:p>
          <w:p w14:paraId="1AACC9B2" w14:textId="77777777" w:rsidR="0083263D" w:rsidRPr="003913FB" w:rsidRDefault="0083263D" w:rsidP="001D1918">
            <w:pPr>
              <w:jc w:val="both"/>
              <w:rPr>
                <w:rFonts w:ascii="Arial" w:hAnsi="Arial" w:cs="Arial"/>
                <w:sz w:val="20"/>
                <w:szCs w:val="20"/>
              </w:rPr>
            </w:pPr>
          </w:p>
        </w:tc>
      </w:tr>
      <w:tr w:rsidR="0083263D" w:rsidRPr="003913FB" w14:paraId="1A679B26" w14:textId="77777777" w:rsidTr="001D1918">
        <w:trPr>
          <w:trHeight w:val="1029"/>
        </w:trPr>
        <w:tc>
          <w:tcPr>
            <w:tcW w:w="9006" w:type="dxa"/>
            <w:gridSpan w:val="7"/>
            <w:tcBorders>
              <w:top w:val="single" w:sz="8" w:space="0" w:color="auto"/>
              <w:left w:val="single" w:sz="8" w:space="0" w:color="auto"/>
              <w:bottom w:val="single" w:sz="8" w:space="0" w:color="auto"/>
              <w:right w:val="single" w:sz="8" w:space="0" w:color="auto"/>
            </w:tcBorders>
          </w:tcPr>
          <w:p w14:paraId="4CD98348" w14:textId="77777777" w:rsidR="0083263D" w:rsidRPr="003913FB" w:rsidRDefault="0083263D" w:rsidP="001D1918">
            <w:pPr>
              <w:jc w:val="both"/>
              <w:rPr>
                <w:rFonts w:ascii="Arial" w:hAnsi="Arial" w:cs="Arial"/>
                <w:sz w:val="20"/>
                <w:szCs w:val="20"/>
              </w:rPr>
            </w:pPr>
            <w:r w:rsidRPr="003913FB">
              <w:rPr>
                <w:rFonts w:ascii="Arial" w:hAnsi="Arial" w:cs="Arial"/>
                <w:sz w:val="20"/>
                <w:szCs w:val="20"/>
              </w:rPr>
              <w:t>Please add any additional information you think relevant to support your application below.</w:t>
            </w:r>
          </w:p>
          <w:p w14:paraId="4F8E2F4E" w14:textId="77777777" w:rsidR="0083263D" w:rsidRPr="003913FB" w:rsidRDefault="0083263D" w:rsidP="001D1918">
            <w:pPr>
              <w:jc w:val="both"/>
              <w:rPr>
                <w:rFonts w:ascii="Arial" w:hAnsi="Arial" w:cs="Arial"/>
                <w:sz w:val="20"/>
                <w:szCs w:val="20"/>
              </w:rPr>
            </w:pPr>
          </w:p>
          <w:p w14:paraId="1CB9AE7C" w14:textId="77777777" w:rsidR="0083263D" w:rsidRPr="003913FB" w:rsidRDefault="0083263D" w:rsidP="001D1918">
            <w:pPr>
              <w:jc w:val="both"/>
              <w:rPr>
                <w:rFonts w:ascii="Arial" w:hAnsi="Arial" w:cs="Arial"/>
                <w:sz w:val="20"/>
                <w:szCs w:val="20"/>
              </w:rPr>
            </w:pPr>
          </w:p>
        </w:tc>
      </w:tr>
    </w:tbl>
    <w:p w14:paraId="694F09C9" w14:textId="77777777" w:rsidR="0083263D" w:rsidRDefault="0083263D"/>
    <w:sectPr w:rsidR="00832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47E76"/>
    <w:multiLevelType w:val="multilevel"/>
    <w:tmpl w:val="8B500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93AAA"/>
    <w:multiLevelType w:val="multilevel"/>
    <w:tmpl w:val="9BD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35BA0"/>
    <w:multiLevelType w:val="multilevel"/>
    <w:tmpl w:val="BC22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061FE4"/>
    <w:multiLevelType w:val="multilevel"/>
    <w:tmpl w:val="630C3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F65D0"/>
    <w:multiLevelType w:val="multilevel"/>
    <w:tmpl w:val="415CC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793685">
    <w:abstractNumId w:val="3"/>
  </w:num>
  <w:num w:numId="2" w16cid:durableId="1176110081">
    <w:abstractNumId w:val="0"/>
  </w:num>
  <w:num w:numId="3" w16cid:durableId="1115095907">
    <w:abstractNumId w:val="2"/>
  </w:num>
  <w:num w:numId="4" w16cid:durableId="1557428370">
    <w:abstractNumId w:val="1"/>
  </w:num>
  <w:num w:numId="5" w16cid:durableId="121315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3D"/>
    <w:rsid w:val="00136CC6"/>
    <w:rsid w:val="00475C25"/>
    <w:rsid w:val="005B661F"/>
    <w:rsid w:val="0083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0A697E5"/>
  <w15:chartTrackingRefBased/>
  <w15:docId w15:val="{EA321421-5592-4385-8D0C-B659E386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6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6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6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6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6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6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6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6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63D"/>
    <w:rPr>
      <w:rFonts w:eastAsiaTheme="majorEastAsia" w:cstheme="majorBidi"/>
      <w:color w:val="272727" w:themeColor="text1" w:themeTint="D8"/>
    </w:rPr>
  </w:style>
  <w:style w:type="paragraph" w:styleId="Title">
    <w:name w:val="Title"/>
    <w:basedOn w:val="Normal"/>
    <w:next w:val="Normal"/>
    <w:link w:val="TitleChar"/>
    <w:uiPriority w:val="10"/>
    <w:qFormat/>
    <w:rsid w:val="00832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63D"/>
    <w:pPr>
      <w:spacing w:before="160"/>
      <w:jc w:val="center"/>
    </w:pPr>
    <w:rPr>
      <w:i/>
      <w:iCs/>
      <w:color w:val="404040" w:themeColor="text1" w:themeTint="BF"/>
    </w:rPr>
  </w:style>
  <w:style w:type="character" w:customStyle="1" w:styleId="QuoteChar">
    <w:name w:val="Quote Char"/>
    <w:basedOn w:val="DefaultParagraphFont"/>
    <w:link w:val="Quote"/>
    <w:uiPriority w:val="29"/>
    <w:rsid w:val="0083263D"/>
    <w:rPr>
      <w:i/>
      <w:iCs/>
      <w:color w:val="404040" w:themeColor="text1" w:themeTint="BF"/>
    </w:rPr>
  </w:style>
  <w:style w:type="paragraph" w:styleId="ListParagraph">
    <w:name w:val="List Paragraph"/>
    <w:basedOn w:val="Normal"/>
    <w:uiPriority w:val="34"/>
    <w:qFormat/>
    <w:rsid w:val="0083263D"/>
    <w:pPr>
      <w:ind w:left="720"/>
      <w:contextualSpacing/>
    </w:pPr>
  </w:style>
  <w:style w:type="character" w:styleId="IntenseEmphasis">
    <w:name w:val="Intense Emphasis"/>
    <w:basedOn w:val="DefaultParagraphFont"/>
    <w:uiPriority w:val="21"/>
    <w:qFormat/>
    <w:rsid w:val="0083263D"/>
    <w:rPr>
      <w:i/>
      <w:iCs/>
      <w:color w:val="0F4761" w:themeColor="accent1" w:themeShade="BF"/>
    </w:rPr>
  </w:style>
  <w:style w:type="paragraph" w:styleId="IntenseQuote">
    <w:name w:val="Intense Quote"/>
    <w:basedOn w:val="Normal"/>
    <w:next w:val="Normal"/>
    <w:link w:val="IntenseQuoteChar"/>
    <w:uiPriority w:val="30"/>
    <w:qFormat/>
    <w:rsid w:val="00832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63D"/>
    <w:rPr>
      <w:i/>
      <w:iCs/>
      <w:color w:val="0F4761" w:themeColor="accent1" w:themeShade="BF"/>
    </w:rPr>
  </w:style>
  <w:style w:type="character" w:styleId="IntenseReference">
    <w:name w:val="Intense Reference"/>
    <w:basedOn w:val="DefaultParagraphFont"/>
    <w:uiPriority w:val="32"/>
    <w:qFormat/>
    <w:rsid w:val="0083263D"/>
    <w:rPr>
      <w:b/>
      <w:bCs/>
      <w:smallCaps/>
      <w:color w:val="0F4761" w:themeColor="accent1" w:themeShade="BF"/>
      <w:spacing w:val="5"/>
    </w:rPr>
  </w:style>
  <w:style w:type="table" w:styleId="TableGrid">
    <w:name w:val="Table Grid"/>
    <w:basedOn w:val="TableNormal"/>
    <w:uiPriority w:val="59"/>
    <w:rsid w:val="0083263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63D"/>
    <w:rPr>
      <w:color w:val="467886" w:themeColor="hyperlink"/>
      <w:u w:val="single"/>
    </w:rPr>
  </w:style>
  <w:style w:type="character" w:styleId="UnresolvedMention">
    <w:name w:val="Unresolved Mention"/>
    <w:basedOn w:val="DefaultParagraphFont"/>
    <w:uiPriority w:val="99"/>
    <w:semiHidden/>
    <w:unhideWhenUsed/>
    <w:rsid w:val="00832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4274">
      <w:bodyDiv w:val="1"/>
      <w:marLeft w:val="0"/>
      <w:marRight w:val="0"/>
      <w:marTop w:val="0"/>
      <w:marBottom w:val="0"/>
      <w:divBdr>
        <w:top w:val="none" w:sz="0" w:space="0" w:color="auto"/>
        <w:left w:val="none" w:sz="0" w:space="0" w:color="auto"/>
        <w:bottom w:val="none" w:sz="0" w:space="0" w:color="auto"/>
        <w:right w:val="none" w:sz="0" w:space="0" w:color="auto"/>
      </w:divBdr>
    </w:div>
    <w:div w:id="20533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b2345-af35-4e60-93c1-7ec9e2e5a40e" xsi:nil="true"/>
    <lcf76f155ced4ddcb4097134ff3c332f xmlns="69e77943-e1a5-40a4-bd2b-20e5e480f5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C41C52EAF57042AFFDA92780D8A1FA" ma:contentTypeVersion="12" ma:contentTypeDescription="Create a new document." ma:contentTypeScope="" ma:versionID="e2ccd683c8162582699f6e7cebbb0fe7">
  <xsd:schema xmlns:xsd="http://www.w3.org/2001/XMLSchema" xmlns:xs="http://www.w3.org/2001/XMLSchema" xmlns:p="http://schemas.microsoft.com/office/2006/metadata/properties" xmlns:ns2="69e77943-e1a5-40a4-bd2b-20e5e480f533" xmlns:ns3="bb9b2345-af35-4e60-93c1-7ec9e2e5a40e" targetNamespace="http://schemas.microsoft.com/office/2006/metadata/properties" ma:root="true" ma:fieldsID="2f2f22aea918d1a5ac3f0d05d0028476" ns2:_="" ns3:_="">
    <xsd:import namespace="69e77943-e1a5-40a4-bd2b-20e5e480f533"/>
    <xsd:import namespace="bb9b2345-af35-4e60-93c1-7ec9e2e5a40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77943-e1a5-40a4-bd2b-20e5e480f53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a7d8318-77ff-4719-b1cf-a9f37ff767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9b2345-af35-4e60-93c1-7ec9e2e5a40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1bfc1-6608-49fc-bfb5-a559ba0e2c8e}" ma:internalName="TaxCatchAll" ma:showField="CatchAllData" ma:web="bb9b2345-af35-4e60-93c1-7ec9e2e5a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A83B8-77C9-499A-B0CF-4484D4C31B50}">
  <ds:schemaRefs>
    <ds:schemaRef ds:uri="http://schemas.microsoft.com/office/2006/metadata/properties"/>
    <ds:schemaRef ds:uri="http://schemas.microsoft.com/office/infopath/2007/PartnerControls"/>
    <ds:schemaRef ds:uri="bb9b2345-af35-4e60-93c1-7ec9e2e5a40e"/>
    <ds:schemaRef ds:uri="69e77943-e1a5-40a4-bd2b-20e5e480f533"/>
  </ds:schemaRefs>
</ds:datastoreItem>
</file>

<file path=customXml/itemProps2.xml><?xml version="1.0" encoding="utf-8"?>
<ds:datastoreItem xmlns:ds="http://schemas.openxmlformats.org/officeDocument/2006/customXml" ds:itemID="{99071320-84A1-4B32-8F90-F06BB15EC082}">
  <ds:schemaRefs>
    <ds:schemaRef ds:uri="http://schemas.microsoft.com/sharepoint/v3/contenttype/forms"/>
  </ds:schemaRefs>
</ds:datastoreItem>
</file>

<file path=customXml/itemProps3.xml><?xml version="1.0" encoding="utf-8"?>
<ds:datastoreItem xmlns:ds="http://schemas.openxmlformats.org/officeDocument/2006/customXml" ds:itemID="{72E23DBC-0946-4A97-BCAF-66BEA4D8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77943-e1a5-40a4-bd2b-20e5e480f533"/>
    <ds:schemaRef ds:uri="bb9b2345-af35-4e60-93c1-7ec9e2e5a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Ryder</dc:creator>
  <cp:keywords/>
  <dc:description/>
  <cp:lastModifiedBy>Sophie Ryder</cp:lastModifiedBy>
  <cp:revision>3</cp:revision>
  <dcterms:created xsi:type="dcterms:W3CDTF">2025-01-16T08:34:00Z</dcterms:created>
  <dcterms:modified xsi:type="dcterms:W3CDTF">2025-01-16T09:10:00Z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0x0101009AC41C52EAF57042AFFDA92780D8A1FA</vt:lpwstr>
  </property>
</Properties>
</file>